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leader="none" w:pos="7509"/>
        </w:tabs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tabs>
          <w:tab w:val="left" w:leader="none" w:pos="7509"/>
        </w:tabs>
        <w:ind w:left="-720" w:firstLine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KGUMSB/HR/11/2022 – 2023/299                                                                      </w:t>
        <w:tab/>
        <w:t xml:space="preserve">   7</w:t>
      </w:r>
      <w:r w:rsidDel="00000000" w:rsidR="00000000" w:rsidRPr="00000000">
        <w:rPr>
          <w:b w:val="1"/>
          <w:vertAlign w:val="superscript"/>
          <w:rtl w:val="0"/>
        </w:rPr>
        <w:t xml:space="preserve">th</w:t>
      </w:r>
      <w:r w:rsidDel="00000000" w:rsidR="00000000" w:rsidRPr="00000000">
        <w:rPr>
          <w:b w:val="1"/>
          <w:rtl w:val="0"/>
        </w:rPr>
        <w:t xml:space="preserve"> March 2023 </w:t>
      </w:r>
    </w:p>
    <w:p w:rsidR="00000000" w:rsidDel="00000000" w:rsidP="00000000" w:rsidRDefault="00000000" w:rsidRPr="00000000" w14:paraId="00000003">
      <w:pPr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/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VACANCY ANNOUNCEMENT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76" w:lineRule="auto"/>
        <w:ind w:left="-360" w:firstLine="0"/>
        <w:jc w:val="both"/>
        <w:rPr/>
      </w:pPr>
      <w:r w:rsidDel="00000000" w:rsidR="00000000" w:rsidRPr="00000000">
        <w:rPr>
          <w:rtl w:val="0"/>
        </w:rPr>
        <w:t xml:space="preserve">The Khesar Gyalpo University of Medical Sciences of Bhutan (KGUMSB) is pleased to announce the following core faculty position.</w:t>
      </w:r>
    </w:p>
    <w:p w:rsidR="00000000" w:rsidDel="00000000" w:rsidP="00000000" w:rsidRDefault="00000000" w:rsidRPr="00000000" w14:paraId="00000007">
      <w:pPr>
        <w:spacing w:line="276" w:lineRule="auto"/>
        <w:ind w:left="-360" w:firstLine="0"/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1199.0" w:type="dxa"/>
        <w:jc w:val="left"/>
        <w:tblInd w:w="-85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18"/>
        <w:gridCol w:w="2273"/>
        <w:gridCol w:w="1456"/>
        <w:gridCol w:w="2311"/>
        <w:gridCol w:w="1176"/>
        <w:gridCol w:w="1593"/>
        <w:gridCol w:w="1872"/>
        <w:tblGridChange w:id="0">
          <w:tblGrid>
            <w:gridCol w:w="518"/>
            <w:gridCol w:w="2273"/>
            <w:gridCol w:w="1456"/>
            <w:gridCol w:w="2311"/>
            <w:gridCol w:w="1176"/>
            <w:gridCol w:w="1593"/>
            <w:gridCol w:w="1872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Sl. No</w:t>
            </w:r>
          </w:p>
        </w:tc>
        <w:tc>
          <w:tcPr/>
          <w:p w:rsidR="00000000" w:rsidDel="00000000" w:rsidP="00000000" w:rsidRDefault="00000000" w:rsidRPr="00000000" w14:paraId="0000000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Position Title</w:t>
            </w:r>
          </w:p>
        </w:tc>
        <w:tc>
          <w:tcPr/>
          <w:p w:rsidR="00000000" w:rsidDel="00000000" w:rsidP="00000000" w:rsidRDefault="00000000" w:rsidRPr="00000000" w14:paraId="0000000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Department /Ward</w:t>
            </w:r>
          </w:p>
        </w:tc>
        <w:tc>
          <w:tcPr/>
          <w:p w:rsidR="00000000" w:rsidDel="00000000" w:rsidP="00000000" w:rsidRDefault="00000000" w:rsidRPr="00000000" w14:paraId="0000000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Qualification/</w:t>
            </w:r>
          </w:p>
          <w:p w:rsidR="00000000" w:rsidDel="00000000" w:rsidP="00000000" w:rsidRDefault="00000000" w:rsidRPr="00000000" w14:paraId="0000000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Experiences</w:t>
            </w:r>
          </w:p>
        </w:tc>
        <w:tc>
          <w:tcPr/>
          <w:p w:rsidR="00000000" w:rsidDel="00000000" w:rsidP="00000000" w:rsidRDefault="00000000" w:rsidRPr="00000000" w14:paraId="0000000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Required number of slots</w:t>
            </w:r>
          </w:p>
        </w:tc>
        <w:tc>
          <w:tcPr/>
          <w:p w:rsidR="00000000" w:rsidDel="00000000" w:rsidP="00000000" w:rsidRDefault="00000000" w:rsidRPr="00000000" w14:paraId="0000000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Place of Posting</w:t>
            </w:r>
          </w:p>
        </w:tc>
        <w:tc>
          <w:tcPr/>
          <w:p w:rsidR="00000000" w:rsidDel="00000000" w:rsidP="00000000" w:rsidRDefault="00000000" w:rsidRPr="00000000" w14:paraId="0000000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Remarks</w:t>
            </w:r>
          </w:p>
          <w:p w:rsidR="00000000" w:rsidDel="00000000" w:rsidP="00000000" w:rsidRDefault="00000000" w:rsidRPr="00000000" w14:paraId="0000001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3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1.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Lecturer/Associate Lecturer</w:t>
            </w:r>
          </w:p>
        </w:tc>
        <w:tc>
          <w:tcPr/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Department of Psychiatry 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  <w:t xml:space="preserve">Master /Bachelor in Counselling / Psychology</w:t>
            </w:r>
          </w:p>
          <w:p w:rsidR="00000000" w:rsidDel="00000000" w:rsidP="00000000" w:rsidRDefault="00000000" w:rsidRPr="00000000" w14:paraId="0000001B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rPr>
                <w:b w:val="1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Faculty of Nursing and Public Health (FNPH)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Core Faculty</w:t>
            </w:r>
          </w:p>
          <w:p w:rsidR="00000000" w:rsidDel="00000000" w:rsidP="00000000" w:rsidRDefault="00000000" w:rsidRPr="00000000" w14:paraId="0000002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Interested applicants who meet the eligibility criteria may apply along with: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993" w:right="0" w:hanging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Application in the prescribed format (Can be downloaded from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https://www.kgumsb.edu.bt/wp-content/uploads/2016/07/employent-form.pdf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) 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20" w:lineRule="auto"/>
        <w:ind w:left="992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993" w:right="0" w:hanging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Curriculum Vitae (RCSC/BMHC)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993" w:right="0" w:hanging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Course Completion Certificate 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993" w:right="0" w:hanging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Evidence of minimum 3 days basic certified pedagogy training (Online or Onsite) attended, if any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993" w:right="0" w:hanging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At least served in same specialties for minimum period of 5 years in the hospitals with evidence of teaching activities  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993" w:right="0" w:hanging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Other Relevant Training Certificates, if any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2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962"/>
        </w:tabs>
        <w:spacing w:after="0" w:before="0" w:line="276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applicants applying for core faculty position should be currently working at JDWNRH.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962"/>
        </w:tabs>
        <w:spacing w:after="0" w:before="0" w:line="276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selected applicant will be assigned the position based on the qualification, experience and other requirements as reflected in the CoS -2018 and ToR for core and adjunct faculty.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962"/>
        </w:tabs>
        <w:spacing w:after="0" w:before="0" w:line="276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Preference will be given to the applicant with relevant qualification/training and work experience. </w:t>
      </w:r>
    </w:p>
    <w:p w:rsidR="00000000" w:rsidDel="00000000" w:rsidP="00000000" w:rsidRDefault="00000000" w:rsidRPr="00000000" w14:paraId="00000030">
      <w:pPr>
        <w:numPr>
          <w:ilvl w:val="0"/>
          <w:numId w:val="1"/>
        </w:numPr>
        <w:tabs>
          <w:tab w:val="left" w:leader="none" w:pos="4962"/>
        </w:tabs>
        <w:spacing w:line="276" w:lineRule="auto"/>
        <w:ind w:left="284" w:hanging="284"/>
        <w:jc w:val="both"/>
        <w:rPr/>
      </w:pPr>
      <w:r w:rsidDel="00000000" w:rsidR="00000000" w:rsidRPr="00000000">
        <w:rPr>
          <w:rtl w:val="0"/>
        </w:rPr>
        <w:t xml:space="preserve">Short listed applicants will be called for selection interview/selection examination which will be conducted by the respective faculties.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962"/>
        </w:tabs>
        <w:spacing w:after="0" w:before="0" w:line="276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 applicant shall be disqualified from appearing in the selection interview if he/she has failed to furnish testimonials as required above.</w:t>
      </w:r>
    </w:p>
    <w:p w:rsidR="00000000" w:rsidDel="00000000" w:rsidP="00000000" w:rsidRDefault="00000000" w:rsidRPr="00000000" w14:paraId="00000032">
      <w:pPr>
        <w:numPr>
          <w:ilvl w:val="0"/>
          <w:numId w:val="1"/>
        </w:numPr>
        <w:tabs>
          <w:tab w:val="left" w:leader="none" w:pos="4962"/>
        </w:tabs>
        <w:spacing w:line="276" w:lineRule="auto"/>
        <w:ind w:left="284" w:hanging="284"/>
        <w:jc w:val="both"/>
        <w:rPr/>
      </w:pPr>
      <w:r w:rsidDel="00000000" w:rsidR="00000000" w:rsidRPr="00000000">
        <w:rPr>
          <w:rtl w:val="0"/>
        </w:rPr>
        <w:t xml:space="preserve">Short listed applicant must produce the original documents during the time of interview.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962"/>
        </w:tabs>
        <w:spacing w:after="0" w:before="0" w:line="276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University reserves the right not to select applicants if they do not get appropriate applicants for the post.</w:t>
      </w:r>
    </w:p>
    <w:p w:rsidR="00000000" w:rsidDel="00000000" w:rsidP="00000000" w:rsidRDefault="00000000" w:rsidRPr="00000000" w14:paraId="00000034">
      <w:pPr>
        <w:ind w:left="284" w:hanging="284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hd w:fill="ffffff" w:val="clear"/>
        <w:spacing w:line="276" w:lineRule="auto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Application along with the above-mentioned documents must be submitted to the HR/ADM Section (FNPH), on or before </w:t>
      </w:r>
      <w:r w:rsidDel="00000000" w:rsidR="00000000" w:rsidRPr="00000000">
        <w:rPr>
          <w:b w:val="1"/>
          <w:color w:val="000000"/>
          <w:rtl w:val="0"/>
        </w:rPr>
        <w:t xml:space="preserve">13</w:t>
      </w:r>
      <w:r w:rsidDel="00000000" w:rsidR="00000000" w:rsidRPr="00000000">
        <w:rPr>
          <w:b w:val="1"/>
          <w:color w:val="000000"/>
          <w:vertAlign w:val="superscript"/>
          <w:rtl w:val="0"/>
        </w:rPr>
        <w:t xml:space="preserve">th</w:t>
      </w:r>
      <w:r w:rsidDel="00000000" w:rsidR="00000000" w:rsidRPr="00000000">
        <w:rPr>
          <w:b w:val="1"/>
          <w:color w:val="000000"/>
          <w:rtl w:val="0"/>
        </w:rPr>
        <w:t xml:space="preserve"> March 2023</w:t>
      </w:r>
      <w:r w:rsidDel="00000000" w:rsidR="00000000" w:rsidRPr="00000000">
        <w:rPr>
          <w:color w:val="000000"/>
          <w:rtl w:val="0"/>
        </w:rPr>
        <w:t xml:space="preserve"> </w:t>
      </w:r>
      <w:r w:rsidDel="00000000" w:rsidR="00000000" w:rsidRPr="00000000">
        <w:rPr>
          <w:b w:val="1"/>
          <w:color w:val="000000"/>
          <w:rtl w:val="0"/>
        </w:rPr>
        <w:t xml:space="preserve">(5 PM)</w:t>
      </w:r>
      <w:r w:rsidDel="00000000" w:rsidR="00000000" w:rsidRPr="00000000">
        <w:rPr>
          <w:color w:val="000000"/>
          <w:rtl w:val="0"/>
        </w:rPr>
        <w:t xml:space="preserve">. </w:t>
      </w:r>
    </w:p>
    <w:p w:rsidR="00000000" w:rsidDel="00000000" w:rsidP="00000000" w:rsidRDefault="00000000" w:rsidRPr="00000000" w14:paraId="00000036">
      <w:pPr>
        <w:shd w:fill="ffffff" w:val="clear"/>
        <w:spacing w:line="276" w:lineRule="auto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hd w:fill="ffffff" w:val="clear"/>
        <w:spacing w:line="276" w:lineRule="auto"/>
        <w:jc w:val="both"/>
        <w:rPr>
          <w:b w:val="1"/>
          <w:color w:val="000000"/>
        </w:rPr>
      </w:pPr>
      <w:r w:rsidDel="00000000" w:rsidR="00000000" w:rsidRPr="00000000">
        <w:rPr>
          <w:color w:val="000000"/>
          <w:rtl w:val="0"/>
        </w:rPr>
        <w:t xml:space="preserve">For further information, contact </w:t>
      </w:r>
      <w:r w:rsidDel="00000000" w:rsidR="00000000" w:rsidRPr="00000000">
        <w:rPr>
          <w:b w:val="1"/>
          <w:color w:val="000000"/>
          <w:rtl w:val="0"/>
        </w:rPr>
        <w:t xml:space="preserve">Ms. Pema Wangmo, Dy. Chief ADM Officer – FNPH at 322031/321212/321210) </w:t>
      </w:r>
      <w:r w:rsidDel="00000000" w:rsidR="00000000" w:rsidRPr="00000000">
        <w:rPr>
          <w:color w:val="000000"/>
          <w:rtl w:val="0"/>
        </w:rPr>
        <w:t xml:space="preserve">during office hours.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hd w:fill="ffffff" w:val="clear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              </w:t>
      </w:r>
    </w:p>
    <w:p w:rsidR="00000000" w:rsidDel="00000000" w:rsidP="00000000" w:rsidRDefault="00000000" w:rsidRPr="00000000" w14:paraId="00000039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jc w:val="both"/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line="276" w:lineRule="auto"/>
        <w:jc w:val="both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      </w:t>
      </w:r>
    </w:p>
    <w:p w:rsidR="00000000" w:rsidDel="00000000" w:rsidP="00000000" w:rsidRDefault="00000000" w:rsidRPr="00000000" w14:paraId="0000003C">
      <w:pPr>
        <w:spacing w:line="276" w:lineRule="auto"/>
        <w:jc w:val="both"/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line="276" w:lineRule="auto"/>
        <w:jc w:val="both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  </w:t>
      </w:r>
    </w:p>
    <w:p w:rsidR="00000000" w:rsidDel="00000000" w:rsidP="00000000" w:rsidRDefault="00000000" w:rsidRPr="00000000" w14:paraId="0000003E">
      <w:pPr>
        <w:spacing w:line="360" w:lineRule="auto"/>
        <w:ind w:left="284" w:hanging="284"/>
        <w:jc w:val="both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         Sd/-</w:t>
      </w:r>
    </w:p>
    <w:p w:rsidR="00000000" w:rsidDel="00000000" w:rsidP="00000000" w:rsidRDefault="00000000" w:rsidRPr="00000000" w14:paraId="0000003F">
      <w:pPr>
        <w:spacing w:line="276" w:lineRule="auto"/>
        <w:ind w:left="284" w:hanging="284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(Ms. Anjana Pradhan)</w:t>
      </w:r>
    </w:p>
    <w:p w:rsidR="00000000" w:rsidDel="00000000" w:rsidP="00000000" w:rsidRDefault="00000000" w:rsidRPr="00000000" w14:paraId="00000040">
      <w:pPr>
        <w:spacing w:line="276" w:lineRule="auto"/>
        <w:ind w:left="284" w:hanging="284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Offtg. Director General</w:t>
      </w:r>
    </w:p>
    <w:p w:rsidR="00000000" w:rsidDel="00000000" w:rsidP="00000000" w:rsidRDefault="00000000" w:rsidRPr="00000000" w14:paraId="00000041">
      <w:pPr>
        <w:ind w:left="284" w:hanging="284"/>
        <w:jc w:val="both"/>
        <w:rPr/>
      </w:pPr>
      <w:r w:rsidDel="00000000" w:rsidR="00000000" w:rsidRPr="00000000">
        <w:rPr>
          <w:rtl w:val="0"/>
        </w:rPr>
        <w:t xml:space="preserve">   </w:t>
      </w:r>
    </w:p>
    <w:p w:rsidR="00000000" w:rsidDel="00000000" w:rsidP="00000000" w:rsidRDefault="00000000" w:rsidRPr="00000000" w14:paraId="00000042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jc w:val="both"/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line="276" w:lineRule="auto"/>
        <w:jc w:val="both"/>
        <w:rPr>
          <w:b w:val="1"/>
        </w:rPr>
      </w:pPr>
      <w:r w:rsidDel="00000000" w:rsidR="00000000" w:rsidRPr="00000000">
        <w:rPr>
          <w:b w:val="1"/>
          <w:i w:val="1"/>
          <w:rtl w:val="0"/>
        </w:rPr>
        <w:t xml:space="preserve">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line="360" w:lineRule="auto"/>
        <w:ind w:left="284" w:hanging="284"/>
        <w:jc w:val="both"/>
        <w:rPr>
          <w:b w:val="1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 w:orient="portrait"/>
      <w:pgMar w:bottom="1134" w:top="1440" w:left="1440" w:right="1350" w:header="720" w:footer="4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pict>
        <v:shape id="_x0000_s2051" style="position:absolute;margin-left:-68.25pt;margin-top:6.8pt;width:580.5pt;height:0;z-index:251660288;mso-position-horizontal:absolute;mso-position-vertical:absolute;mso-position-horizontal-relative:margin;mso-position-vertical-relative:text;" o:connectortype="straight" type="#_x0000_t32"/>
      </w:pict>
    </w:r>
  </w:p>
  <w:p w:rsidR="00000000" w:rsidDel="00000000" w:rsidP="00000000" w:rsidRDefault="00000000" w:rsidRPr="00000000" w14:paraId="0000004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PABX: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 + 975-2-328999; 328990; 328997; Post Box: 446; 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Fax: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 338006 (Registrar); 335419 (President); 338005(Director)</w:t>
    </w:r>
  </w:p>
  <w:p w:rsidR="00000000" w:rsidDel="00000000" w:rsidP="00000000" w:rsidRDefault="00000000" w:rsidRPr="00000000" w14:paraId="0000004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posOffset>-594359</wp:posOffset>
          </wp:positionH>
          <wp:positionV relativeFrom="margin">
            <wp:posOffset>-769619</wp:posOffset>
          </wp:positionV>
          <wp:extent cx="7139940" cy="1104900"/>
          <wp:effectExtent b="0" l="0" r="0" t="0"/>
          <wp:wrapSquare wrapText="bothSides" distB="0" distT="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139940" cy="11049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900" w:hanging="360"/>
      </w:pPr>
      <w:rPr/>
    </w:lvl>
    <w:lvl w:ilvl="1">
      <w:start w:val="1"/>
      <w:numFmt w:val="lowerLetter"/>
      <w:lvlText w:val="%2)"/>
      <w:lvlJc w:val="left"/>
      <w:pPr>
        <w:ind w:left="915" w:hanging="465"/>
      </w:pPr>
      <w:rPr>
        <w:rFonts w:ascii="Times New Roman" w:cs="Times New Roman" w:eastAsia="Times New Roman" w:hAnsi="Times New Roman"/>
        <w:u w:val="none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u w:val="single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u w:val="single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u w:val="single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u w:val="single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u w:val="single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u w:val="single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u w:val="single"/>
      </w:rPr>
    </w:lvl>
  </w:abstractNum>
  <w:abstractNum w:abstractNumId="2">
    <w:lvl w:ilvl="0">
      <w:start w:val="1"/>
      <w:numFmt w:val="lowerLetter"/>
      <w:lvlText w:val="%1)"/>
      <w:lvlJc w:val="left"/>
      <w:pPr>
        <w:ind w:left="1275" w:hanging="360"/>
      </w:pPr>
      <w:rPr/>
    </w:lvl>
    <w:lvl w:ilvl="1">
      <w:start w:val="1"/>
      <w:numFmt w:val="lowerLetter"/>
      <w:lvlText w:val="%2."/>
      <w:lvlJc w:val="left"/>
      <w:pPr>
        <w:ind w:left="1995" w:hanging="360"/>
      </w:pPr>
      <w:rPr/>
    </w:lvl>
    <w:lvl w:ilvl="2">
      <w:start w:val="1"/>
      <w:numFmt w:val="lowerRoman"/>
      <w:lvlText w:val="%3."/>
      <w:lvlJc w:val="right"/>
      <w:pPr>
        <w:ind w:left="2715" w:hanging="180"/>
      </w:pPr>
      <w:rPr/>
    </w:lvl>
    <w:lvl w:ilvl="3">
      <w:start w:val="1"/>
      <w:numFmt w:val="decimal"/>
      <w:lvlText w:val="%4."/>
      <w:lvlJc w:val="left"/>
      <w:pPr>
        <w:ind w:left="3435" w:hanging="360"/>
      </w:pPr>
      <w:rPr/>
    </w:lvl>
    <w:lvl w:ilvl="4">
      <w:start w:val="1"/>
      <w:numFmt w:val="lowerLetter"/>
      <w:lvlText w:val="%5."/>
      <w:lvlJc w:val="left"/>
      <w:pPr>
        <w:ind w:left="4155" w:hanging="360"/>
      </w:pPr>
      <w:rPr/>
    </w:lvl>
    <w:lvl w:ilvl="5">
      <w:start w:val="1"/>
      <w:numFmt w:val="lowerRoman"/>
      <w:lvlText w:val="%6."/>
      <w:lvlJc w:val="right"/>
      <w:pPr>
        <w:ind w:left="4875" w:hanging="180"/>
      </w:pPr>
      <w:rPr/>
    </w:lvl>
    <w:lvl w:ilvl="6">
      <w:start w:val="1"/>
      <w:numFmt w:val="decimal"/>
      <w:lvlText w:val="%7."/>
      <w:lvlJc w:val="left"/>
      <w:pPr>
        <w:ind w:left="5595" w:hanging="360"/>
      </w:pPr>
      <w:rPr/>
    </w:lvl>
    <w:lvl w:ilvl="7">
      <w:start w:val="1"/>
      <w:numFmt w:val="lowerLetter"/>
      <w:lvlText w:val="%8."/>
      <w:lvlJc w:val="left"/>
      <w:pPr>
        <w:ind w:left="6315" w:hanging="360"/>
      </w:pPr>
      <w:rPr/>
    </w:lvl>
    <w:lvl w:ilvl="8">
      <w:start w:val="1"/>
      <w:numFmt w:val="lowerRoman"/>
      <w:lvlText w:val="%9."/>
      <w:lvlJc w:val="right"/>
      <w:pPr>
        <w:ind w:left="7035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480" w:line="276" w:lineRule="auto"/>
    </w:pPr>
    <w:rPr>
      <w:rFonts w:ascii="Cambria" w:cs="Cambria" w:eastAsia="Cambria" w:hAnsi="Cambria"/>
      <w:b w:val="1"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before="200" w:line="276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www.kgumsb.edu.bt/wp-content/uploads/2016/07/employent-form.pdf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